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5E2" w:rsidRPr="00B63B4B" w:rsidRDefault="00FF61FC" w:rsidP="007065E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3B4B">
        <w:rPr>
          <w:rFonts w:ascii="Times New Roman" w:hAnsi="Times New Roman" w:cs="Times New Roman"/>
          <w:b/>
          <w:sz w:val="24"/>
          <w:szCs w:val="24"/>
          <w:u w:val="single"/>
        </w:rPr>
        <w:t>Úvod</w:t>
      </w:r>
    </w:p>
    <w:p w:rsidR="007065E2" w:rsidRPr="00B63B4B" w:rsidRDefault="007065E2" w:rsidP="007065E2">
      <w:pPr>
        <w:jc w:val="both"/>
        <w:rPr>
          <w:rFonts w:ascii="Times New Roman" w:hAnsi="Times New Roman" w:cs="Times New Roman"/>
          <w:sz w:val="24"/>
          <w:szCs w:val="24"/>
        </w:rPr>
      </w:pPr>
      <w:r w:rsidRPr="00B63B4B">
        <w:rPr>
          <w:rFonts w:ascii="Times New Roman" w:hAnsi="Times New Roman" w:cs="Times New Roman"/>
          <w:sz w:val="24"/>
          <w:szCs w:val="24"/>
        </w:rPr>
        <w:t>Projekt zdravotechni</w:t>
      </w:r>
      <w:r w:rsidR="00AF2587" w:rsidRPr="00B63B4B">
        <w:rPr>
          <w:rFonts w:ascii="Times New Roman" w:hAnsi="Times New Roman" w:cs="Times New Roman"/>
          <w:sz w:val="24"/>
          <w:szCs w:val="24"/>
        </w:rPr>
        <w:t>ky rieši vnútorný vodovod</w:t>
      </w:r>
      <w:r w:rsidR="00FF61FC" w:rsidRPr="00B63B4B">
        <w:rPr>
          <w:rFonts w:ascii="Times New Roman" w:hAnsi="Times New Roman" w:cs="Times New Roman"/>
          <w:sz w:val="24"/>
          <w:szCs w:val="24"/>
        </w:rPr>
        <w:t xml:space="preserve"> a </w:t>
      </w:r>
      <w:r w:rsidR="00AF2587" w:rsidRPr="00B63B4B">
        <w:rPr>
          <w:rFonts w:ascii="Times New Roman" w:hAnsi="Times New Roman" w:cs="Times New Roman"/>
          <w:sz w:val="24"/>
          <w:szCs w:val="24"/>
        </w:rPr>
        <w:t>vnútor</w:t>
      </w:r>
      <w:r w:rsidR="00FF61FC" w:rsidRPr="00B63B4B">
        <w:rPr>
          <w:rFonts w:ascii="Times New Roman" w:hAnsi="Times New Roman" w:cs="Times New Roman"/>
          <w:sz w:val="24"/>
          <w:szCs w:val="24"/>
        </w:rPr>
        <w:t>nú</w:t>
      </w:r>
      <w:r w:rsidR="005A09E5" w:rsidRPr="00B63B4B">
        <w:rPr>
          <w:rFonts w:ascii="Times New Roman" w:hAnsi="Times New Roman" w:cs="Times New Roman"/>
          <w:sz w:val="24"/>
          <w:szCs w:val="24"/>
        </w:rPr>
        <w:t xml:space="preserve"> kanalizáciu pre </w:t>
      </w:r>
      <w:r w:rsidR="005562FE" w:rsidRPr="00B63B4B">
        <w:rPr>
          <w:rFonts w:ascii="Times New Roman" w:hAnsi="Times New Roman" w:cs="Times New Roman"/>
          <w:sz w:val="24"/>
          <w:szCs w:val="24"/>
        </w:rPr>
        <w:t xml:space="preserve">objekt: </w:t>
      </w:r>
      <w:r w:rsidR="005562FE" w:rsidRPr="00B63B4B">
        <w:rPr>
          <w:rFonts w:ascii="Times New Roman" w:hAnsi="Times New Roman" w:cs="Times New Roman"/>
          <w:b/>
          <w:sz w:val="24"/>
          <w:szCs w:val="24"/>
        </w:rPr>
        <w:t>Zmena využitia priestorov MŠ Heydukova</w:t>
      </w:r>
      <w:r w:rsidR="00EC358F" w:rsidRPr="00B63B4B">
        <w:rPr>
          <w:rFonts w:ascii="Times New Roman" w:hAnsi="Times New Roman" w:cs="Times New Roman"/>
          <w:sz w:val="24"/>
          <w:szCs w:val="24"/>
        </w:rPr>
        <w:t xml:space="preserve"> na Heydukovej ulici č.25 v Bratislave.</w:t>
      </w:r>
      <w:r w:rsidR="002D0111" w:rsidRPr="00B63B4B">
        <w:rPr>
          <w:rFonts w:ascii="Times New Roman" w:hAnsi="Times New Roman" w:cs="Times New Roman"/>
          <w:sz w:val="24"/>
          <w:szCs w:val="24"/>
        </w:rPr>
        <w:t>.</w:t>
      </w:r>
      <w:r w:rsidRPr="00B63B4B">
        <w:rPr>
          <w:rFonts w:ascii="Times New Roman" w:hAnsi="Times New Roman" w:cs="Times New Roman"/>
          <w:sz w:val="24"/>
          <w:szCs w:val="24"/>
        </w:rPr>
        <w:t xml:space="preserve"> Dokumentácia bola spracovaná na základe stavebných výkresov objektu v súlade s platnými normami a predpismi. </w:t>
      </w:r>
    </w:p>
    <w:p w:rsidR="007065E2" w:rsidRPr="00B63B4B" w:rsidRDefault="007065E2" w:rsidP="007065E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3B4B">
        <w:rPr>
          <w:rFonts w:ascii="Times New Roman" w:hAnsi="Times New Roman" w:cs="Times New Roman"/>
          <w:b/>
          <w:sz w:val="24"/>
          <w:szCs w:val="24"/>
          <w:u w:val="single"/>
        </w:rPr>
        <w:t>Vnútorný vodovod</w:t>
      </w:r>
    </w:p>
    <w:p w:rsidR="005A09E5" w:rsidRPr="00B63B4B" w:rsidRDefault="005A09E5" w:rsidP="005A09E5">
      <w:pPr>
        <w:pStyle w:val="Zkladntext2"/>
        <w:rPr>
          <w:i w:val="0"/>
          <w:szCs w:val="24"/>
        </w:rPr>
      </w:pPr>
      <w:r w:rsidRPr="00B63B4B">
        <w:rPr>
          <w:i w:val="0"/>
          <w:szCs w:val="24"/>
        </w:rPr>
        <w:t xml:space="preserve">     </w:t>
      </w:r>
      <w:r w:rsidR="007065E2" w:rsidRPr="00B63B4B">
        <w:rPr>
          <w:i w:val="0"/>
          <w:szCs w:val="24"/>
        </w:rPr>
        <w:t>Studená pitná voda</w:t>
      </w:r>
      <w:r w:rsidR="00827D8D" w:rsidRPr="00B63B4B">
        <w:rPr>
          <w:i w:val="0"/>
          <w:szCs w:val="24"/>
        </w:rPr>
        <w:t xml:space="preserve"> </w:t>
      </w:r>
      <w:r w:rsidR="007065E2" w:rsidRPr="00B63B4B">
        <w:rPr>
          <w:i w:val="0"/>
          <w:szCs w:val="24"/>
        </w:rPr>
        <w:t xml:space="preserve"> </w:t>
      </w:r>
      <w:r w:rsidR="00B71BAD" w:rsidRPr="00B63B4B">
        <w:rPr>
          <w:i w:val="0"/>
          <w:szCs w:val="24"/>
        </w:rPr>
        <w:t>bu</w:t>
      </w:r>
      <w:r w:rsidR="00827D8D" w:rsidRPr="00B63B4B">
        <w:rPr>
          <w:i w:val="0"/>
          <w:szCs w:val="24"/>
        </w:rPr>
        <w:t xml:space="preserve">de do riešených priestorov </w:t>
      </w:r>
      <w:r w:rsidR="00B71BAD" w:rsidRPr="00B63B4B">
        <w:rPr>
          <w:i w:val="0"/>
          <w:szCs w:val="24"/>
        </w:rPr>
        <w:t xml:space="preserve">privedená </w:t>
      </w:r>
      <w:r w:rsidR="00827D8D" w:rsidRPr="00B63B4B">
        <w:rPr>
          <w:i w:val="0"/>
          <w:szCs w:val="24"/>
        </w:rPr>
        <w:t xml:space="preserve">z exitujúceho vodovodného rozvodu. Na existujúci rozvod studenej vody sa v 1.PP napojí nový rozvod studenej vody. Za napojením bude </w:t>
      </w:r>
      <w:proofErr w:type="spellStart"/>
      <w:r w:rsidR="00827D8D" w:rsidRPr="00B63B4B">
        <w:rPr>
          <w:i w:val="0"/>
          <w:szCs w:val="24"/>
        </w:rPr>
        <w:t>esadený</w:t>
      </w:r>
      <w:proofErr w:type="spellEnd"/>
      <w:r w:rsidR="00827D8D" w:rsidRPr="00B63B4B">
        <w:rPr>
          <w:i w:val="0"/>
          <w:szCs w:val="24"/>
        </w:rPr>
        <w:t xml:space="preserve"> merač spotreby vody s potrebnými armatúrami. Nové rozvody studenej vody budú vedené pod stropom 1.PP a rozvetvené k jednotlivým výtokovým miestam. </w:t>
      </w:r>
      <w:r w:rsidRPr="00B63B4B">
        <w:rPr>
          <w:i w:val="0"/>
          <w:szCs w:val="24"/>
        </w:rPr>
        <w:t xml:space="preserve"> </w:t>
      </w:r>
    </w:p>
    <w:p w:rsidR="00B834D2" w:rsidRPr="00B63B4B" w:rsidRDefault="00B834D2" w:rsidP="005A09E5">
      <w:pPr>
        <w:pStyle w:val="Zkladntext2"/>
        <w:rPr>
          <w:i w:val="0"/>
          <w:szCs w:val="24"/>
        </w:rPr>
      </w:pPr>
      <w:r w:rsidRPr="00B63B4B">
        <w:rPr>
          <w:rFonts w:ascii="Arial" w:hAnsi="Arial" w:cs="Arial"/>
          <w:i w:val="0"/>
          <w:szCs w:val="24"/>
        </w:rPr>
        <w:t xml:space="preserve">    </w:t>
      </w:r>
      <w:r w:rsidRPr="00B63B4B">
        <w:rPr>
          <w:i w:val="0"/>
          <w:szCs w:val="24"/>
        </w:rPr>
        <w:t>Rozvody vody budú vedené v drážkach zvislých stavebných konštrukcií pod omietkou, v </w:t>
      </w:r>
      <w:proofErr w:type="spellStart"/>
      <w:r w:rsidRPr="00B63B4B">
        <w:rPr>
          <w:i w:val="0"/>
          <w:szCs w:val="24"/>
        </w:rPr>
        <w:t>predstenovom</w:t>
      </w:r>
      <w:proofErr w:type="spellEnd"/>
      <w:r w:rsidRPr="00B63B4B">
        <w:rPr>
          <w:i w:val="0"/>
          <w:szCs w:val="24"/>
        </w:rPr>
        <w:t xml:space="preserve"> inštalačnom systéme</w:t>
      </w:r>
      <w:r w:rsidR="001B7E75" w:rsidRPr="00B63B4B">
        <w:rPr>
          <w:i w:val="0"/>
          <w:szCs w:val="24"/>
        </w:rPr>
        <w:t xml:space="preserve"> a pod stropom za </w:t>
      </w:r>
      <w:proofErr w:type="spellStart"/>
      <w:r w:rsidR="001B7E75" w:rsidRPr="00B63B4B">
        <w:rPr>
          <w:i w:val="0"/>
          <w:szCs w:val="24"/>
        </w:rPr>
        <w:t>podhladom</w:t>
      </w:r>
      <w:proofErr w:type="spellEnd"/>
      <w:r w:rsidRPr="00B63B4B">
        <w:rPr>
          <w:i w:val="0"/>
          <w:szCs w:val="24"/>
        </w:rPr>
        <w:t>. Drážka pre vedenie izolovaného potrubia musí byť voľná a musí umožňovať dilatáciu potrubia. Pred zamurovaním je nutné potrubie v drážke dôkladne ukotviť. Pri vedení potrubia v inštalačných priečkach alebo pod stropom, je nutné zaistiť polohu potrubia vhodným upevnením, napr. systémom kovových objímok s podpernými prvkami.</w:t>
      </w:r>
    </w:p>
    <w:p w:rsidR="005A09E5" w:rsidRPr="00B63B4B" w:rsidRDefault="005A09E5" w:rsidP="005A09E5">
      <w:pPr>
        <w:pStyle w:val="Zkladntext2"/>
        <w:rPr>
          <w:i w:val="0"/>
          <w:szCs w:val="24"/>
        </w:rPr>
      </w:pPr>
      <w:r w:rsidRPr="00B63B4B">
        <w:rPr>
          <w:i w:val="0"/>
          <w:szCs w:val="24"/>
        </w:rPr>
        <w:t xml:space="preserve">     Vnútorné rozvody </w:t>
      </w:r>
      <w:r w:rsidR="007065E2" w:rsidRPr="00B63B4B">
        <w:rPr>
          <w:i w:val="0"/>
          <w:szCs w:val="24"/>
        </w:rPr>
        <w:t xml:space="preserve">vody sú navrhované z viacvrstvových </w:t>
      </w:r>
      <w:proofErr w:type="spellStart"/>
      <w:r w:rsidR="007065E2" w:rsidRPr="00B63B4B">
        <w:rPr>
          <w:i w:val="0"/>
          <w:szCs w:val="24"/>
        </w:rPr>
        <w:t>plasthliníkovýc</w:t>
      </w:r>
      <w:r w:rsidRPr="00B63B4B">
        <w:rPr>
          <w:i w:val="0"/>
          <w:szCs w:val="24"/>
        </w:rPr>
        <w:t>h</w:t>
      </w:r>
      <w:proofErr w:type="spellEnd"/>
      <w:r w:rsidRPr="00B63B4B">
        <w:rPr>
          <w:i w:val="0"/>
          <w:szCs w:val="24"/>
        </w:rPr>
        <w:t xml:space="preserve"> </w:t>
      </w:r>
      <w:proofErr w:type="spellStart"/>
      <w:r w:rsidRPr="00B63B4B">
        <w:rPr>
          <w:i w:val="0"/>
          <w:szCs w:val="24"/>
        </w:rPr>
        <w:t>potrubí</w:t>
      </w:r>
      <w:r w:rsidR="007065E2" w:rsidRPr="00B63B4B">
        <w:rPr>
          <w:i w:val="0"/>
          <w:szCs w:val="24"/>
        </w:rPr>
        <w:t>,do</w:t>
      </w:r>
      <w:proofErr w:type="spellEnd"/>
      <w:r w:rsidR="007065E2" w:rsidRPr="00B63B4B">
        <w:rPr>
          <w:i w:val="0"/>
          <w:szCs w:val="24"/>
        </w:rPr>
        <w:t xml:space="preserve"> maximálnej teploty </w:t>
      </w:r>
      <w:smartTag w:uri="urn:schemas-microsoft-com:office:smarttags" w:element="metricconverter">
        <w:smartTagPr>
          <w:attr w:name="ProductID" w:val="95ﾰC"/>
        </w:smartTagPr>
        <w:r w:rsidR="007065E2" w:rsidRPr="00B63B4B">
          <w:rPr>
            <w:i w:val="0"/>
            <w:szCs w:val="24"/>
          </w:rPr>
          <w:t>95°C</w:t>
        </w:r>
      </w:smartTag>
      <w:r w:rsidR="007065E2" w:rsidRPr="00B63B4B">
        <w:rPr>
          <w:i w:val="0"/>
          <w:szCs w:val="24"/>
        </w:rPr>
        <w:t xml:space="preserve"> a maximálneho pracovného pretlaku 0,10 </w:t>
      </w:r>
      <w:proofErr w:type="spellStart"/>
      <w:r w:rsidR="007065E2" w:rsidRPr="00B63B4B">
        <w:rPr>
          <w:i w:val="0"/>
          <w:szCs w:val="24"/>
        </w:rPr>
        <w:t>MPa</w:t>
      </w:r>
      <w:proofErr w:type="spellEnd"/>
      <w:r w:rsidR="007065E2" w:rsidRPr="00B63B4B">
        <w:rPr>
          <w:i w:val="0"/>
          <w:szCs w:val="24"/>
        </w:rPr>
        <w:t xml:space="preserve">. Celý rozvod bude izolovaný polyetylénovou penovou izoláciou (TUBOLIT DG hrúbky </w:t>
      </w:r>
      <w:r w:rsidRPr="00B63B4B">
        <w:rPr>
          <w:i w:val="0"/>
          <w:szCs w:val="24"/>
        </w:rPr>
        <w:t xml:space="preserve">min. </w:t>
      </w:r>
      <w:smartTag w:uri="urn:schemas-microsoft-com:office:smarttags" w:element="metricconverter">
        <w:smartTagPr>
          <w:attr w:name="ProductID" w:val="9 mm"/>
        </w:smartTagPr>
        <w:r w:rsidR="007065E2" w:rsidRPr="00B63B4B">
          <w:rPr>
            <w:i w:val="0"/>
            <w:szCs w:val="24"/>
          </w:rPr>
          <w:t>9 mm</w:t>
        </w:r>
      </w:smartTag>
      <w:r w:rsidR="007065E2" w:rsidRPr="00B63B4B">
        <w:rPr>
          <w:i w:val="0"/>
          <w:szCs w:val="24"/>
        </w:rPr>
        <w:t xml:space="preserve">), ktorá je potrebná okrem tepelnoizolačných dôvodov tiež ako ochrana pred mechanickým poškodením, </w:t>
      </w:r>
      <w:proofErr w:type="spellStart"/>
      <w:r w:rsidR="007065E2" w:rsidRPr="00B63B4B">
        <w:rPr>
          <w:i w:val="0"/>
          <w:szCs w:val="24"/>
        </w:rPr>
        <w:t>orosovaním</w:t>
      </w:r>
      <w:proofErr w:type="spellEnd"/>
      <w:r w:rsidR="007065E2" w:rsidRPr="00B63B4B">
        <w:rPr>
          <w:i w:val="0"/>
          <w:szCs w:val="24"/>
        </w:rPr>
        <w:t xml:space="preserve"> (rozvod studenej vody) a ako vrstva napomáhajúca kompenz</w:t>
      </w:r>
      <w:r w:rsidR="00B71BAD" w:rsidRPr="00B63B4B">
        <w:rPr>
          <w:i w:val="0"/>
          <w:szCs w:val="24"/>
        </w:rPr>
        <w:t>ácii dĺžkovej rozťažnosti.</w:t>
      </w:r>
    </w:p>
    <w:p w:rsidR="007065E2" w:rsidRPr="00B63B4B" w:rsidRDefault="005A09E5" w:rsidP="005A09E5">
      <w:pPr>
        <w:pStyle w:val="Zkladntext2"/>
        <w:rPr>
          <w:i w:val="0"/>
          <w:szCs w:val="24"/>
        </w:rPr>
      </w:pPr>
      <w:r w:rsidRPr="00B63B4B">
        <w:rPr>
          <w:i w:val="0"/>
          <w:szCs w:val="24"/>
        </w:rPr>
        <w:t xml:space="preserve">       </w:t>
      </w:r>
      <w:r w:rsidR="007065E2" w:rsidRPr="00B63B4B">
        <w:rPr>
          <w:i w:val="0"/>
          <w:szCs w:val="24"/>
        </w:rPr>
        <w:t>Na pripojenie koncových výtokových armatúr budú použité špeciálne nástenky s vnútorným závitom a prechodom na plastový rozvod príslušnej dimenzie. Potrubie sa musí spojovať a upevniť tak, aby mohlo voľne tepelne dilat</w:t>
      </w:r>
      <w:r w:rsidR="00B058E2" w:rsidRPr="00B63B4B">
        <w:rPr>
          <w:i w:val="0"/>
          <w:szCs w:val="24"/>
        </w:rPr>
        <w:t xml:space="preserve">ovať. </w:t>
      </w:r>
      <w:r w:rsidR="007065E2" w:rsidRPr="00B63B4B">
        <w:rPr>
          <w:i w:val="0"/>
          <w:szCs w:val="24"/>
        </w:rPr>
        <w:t xml:space="preserve">Rozoberateľné potrubné spoje sa nesmú realizovať na neprístupných miestach. Prechody potrubia stenami a stropmi musia byť opatrené vhodnou </w:t>
      </w:r>
      <w:proofErr w:type="spellStart"/>
      <w:r w:rsidR="007065E2" w:rsidRPr="00B63B4B">
        <w:rPr>
          <w:i w:val="0"/>
          <w:szCs w:val="24"/>
        </w:rPr>
        <w:t>chráničkou</w:t>
      </w:r>
      <w:proofErr w:type="spellEnd"/>
      <w:r w:rsidR="007065E2" w:rsidRPr="00B63B4B">
        <w:rPr>
          <w:i w:val="0"/>
          <w:szCs w:val="24"/>
        </w:rPr>
        <w:t xml:space="preserve"> pre zaistenie voľného pohybu vplyvom teplotnej rozťažnosti tak, aby nedošlo k vzájomnému poškodeniu stavebných konštrukcií a rozvodov. Pri montáži výtokových armatúr nesmie dôjsť ku skrutkovému namáhaniu nástenných kolien.</w:t>
      </w:r>
      <w:r w:rsidR="00B058E2" w:rsidRPr="00B63B4B">
        <w:rPr>
          <w:i w:val="0"/>
          <w:szCs w:val="24"/>
        </w:rPr>
        <w:t xml:space="preserve"> </w:t>
      </w:r>
    </w:p>
    <w:p w:rsidR="007065E2" w:rsidRPr="00B63B4B" w:rsidRDefault="005A09E5" w:rsidP="007065E2">
      <w:pPr>
        <w:jc w:val="both"/>
        <w:rPr>
          <w:rFonts w:ascii="Times New Roman" w:hAnsi="Times New Roman" w:cs="Times New Roman"/>
          <w:sz w:val="24"/>
          <w:szCs w:val="24"/>
        </w:rPr>
      </w:pPr>
      <w:r w:rsidRPr="00B63B4B">
        <w:rPr>
          <w:rFonts w:ascii="Times New Roman" w:hAnsi="Times New Roman" w:cs="Times New Roman"/>
          <w:sz w:val="24"/>
          <w:szCs w:val="24"/>
        </w:rPr>
        <w:t xml:space="preserve">       </w:t>
      </w:r>
      <w:r w:rsidR="007065E2" w:rsidRPr="00B63B4B">
        <w:rPr>
          <w:rFonts w:ascii="Times New Roman" w:hAnsi="Times New Roman" w:cs="Times New Roman"/>
          <w:sz w:val="24"/>
          <w:szCs w:val="24"/>
        </w:rPr>
        <w:t xml:space="preserve">Po ukončení montáže vnútorného rozvodu sa prevedie preplachovanie, dezinfekcia a tlaková skúška systému v súlade s STN </w:t>
      </w:r>
      <w:smartTag w:uri="urn:schemas-microsoft-com:office:smarttags" w:element="metricconverter">
        <w:smartTagPr>
          <w:attr w:name="ProductID" w:val="736660 a"/>
        </w:smartTagPr>
        <w:r w:rsidR="007065E2" w:rsidRPr="00B63B4B">
          <w:rPr>
            <w:rFonts w:ascii="Times New Roman" w:hAnsi="Times New Roman" w:cs="Times New Roman"/>
            <w:sz w:val="24"/>
            <w:szCs w:val="24"/>
          </w:rPr>
          <w:t>736660 a</w:t>
        </w:r>
      </w:smartTag>
      <w:r w:rsidR="007065E2" w:rsidRPr="00B63B4B">
        <w:rPr>
          <w:rFonts w:ascii="Times New Roman" w:hAnsi="Times New Roman" w:cs="Times New Roman"/>
          <w:sz w:val="24"/>
          <w:szCs w:val="24"/>
        </w:rPr>
        <w:t xml:space="preserve"> skúšobným predpisom výrobcu</w:t>
      </w:r>
      <w:r w:rsidRPr="00B63B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B7E75" w:rsidRPr="00B63B4B" w:rsidRDefault="005A09E5" w:rsidP="001B7E75">
      <w:pPr>
        <w:pStyle w:val="Nzov"/>
        <w:jc w:val="both"/>
        <w:rPr>
          <w:i w:val="0"/>
          <w:sz w:val="24"/>
          <w:szCs w:val="24"/>
        </w:rPr>
      </w:pPr>
      <w:r w:rsidRPr="00B63B4B">
        <w:rPr>
          <w:sz w:val="24"/>
          <w:szCs w:val="24"/>
        </w:rPr>
        <w:t xml:space="preserve">      </w:t>
      </w:r>
      <w:r w:rsidR="001B7E75" w:rsidRPr="00B63B4B">
        <w:rPr>
          <w:i w:val="0"/>
          <w:sz w:val="24"/>
          <w:szCs w:val="24"/>
        </w:rPr>
        <w:t>Teplá voda bude pripravovaná v závesných elektrických ohrievačoch, ich umiestnenie a typy sú zrejmé z výkresovej časti.  Pred vstupom potrubia studenej vody do zásobníka teplej vody bude na potrubí osadená poistná a zabezpečovacia zostava (guľový uzáver s odvodnením, poistný ventil, spätná klapka a odbočka na tlakomer).</w:t>
      </w:r>
    </w:p>
    <w:p w:rsidR="001B7E75" w:rsidRPr="00B63B4B" w:rsidRDefault="001B7E75" w:rsidP="001B7E75">
      <w:pPr>
        <w:pStyle w:val="Nzov"/>
        <w:jc w:val="both"/>
        <w:rPr>
          <w:i w:val="0"/>
          <w:sz w:val="24"/>
          <w:szCs w:val="24"/>
        </w:rPr>
      </w:pPr>
      <w:r w:rsidRPr="00B63B4B">
        <w:rPr>
          <w:i w:val="0"/>
          <w:sz w:val="24"/>
          <w:szCs w:val="24"/>
        </w:rPr>
        <w:t xml:space="preserve">     </w:t>
      </w:r>
    </w:p>
    <w:p w:rsidR="005A09E5" w:rsidRPr="00B63B4B" w:rsidRDefault="001B7E75" w:rsidP="007065E2">
      <w:pPr>
        <w:jc w:val="both"/>
        <w:rPr>
          <w:rFonts w:ascii="Times New Roman" w:hAnsi="Times New Roman" w:cs="Times New Roman"/>
          <w:sz w:val="24"/>
          <w:szCs w:val="24"/>
        </w:rPr>
      </w:pPr>
      <w:r w:rsidRPr="00B63B4B">
        <w:rPr>
          <w:rFonts w:ascii="Times New Roman" w:hAnsi="Times New Roman" w:cs="Times New Roman"/>
          <w:sz w:val="24"/>
          <w:szCs w:val="24"/>
        </w:rPr>
        <w:t xml:space="preserve">     </w:t>
      </w:r>
      <w:r w:rsidR="005A09E5" w:rsidRPr="00B63B4B">
        <w:rPr>
          <w:rFonts w:ascii="Times New Roman" w:hAnsi="Times New Roman" w:cs="Times New Roman"/>
          <w:sz w:val="24"/>
          <w:szCs w:val="24"/>
        </w:rPr>
        <w:t>Teplá voda v priestoroch kde majú voľný prístup deti bude mať nastavenú maximálnu teplotu tak, aby nemohlo dôjsť k popáleniu detí. Maximálna prevádzková teplota vody sa nastaví na termostatickom zmiešavacom ventile, ktorý b</w:t>
      </w:r>
      <w:r w:rsidRPr="00B63B4B">
        <w:rPr>
          <w:rFonts w:ascii="Times New Roman" w:hAnsi="Times New Roman" w:cs="Times New Roman"/>
          <w:sz w:val="24"/>
          <w:szCs w:val="24"/>
        </w:rPr>
        <w:t>ude umiestnený mimo dosahu detí !</w:t>
      </w:r>
    </w:p>
    <w:p w:rsidR="00B63B4B" w:rsidRDefault="00B63B4B" w:rsidP="007065E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3B4B" w:rsidRDefault="00B63B4B" w:rsidP="007065E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3B4B" w:rsidRDefault="00B63B4B" w:rsidP="007065E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65E2" w:rsidRPr="00B63B4B" w:rsidRDefault="007065E2" w:rsidP="007065E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3B4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Vnútorná kanalizácia</w:t>
      </w:r>
    </w:p>
    <w:p w:rsidR="00B63B4B" w:rsidRPr="00B63B4B" w:rsidRDefault="00B63B4B" w:rsidP="00276BE8">
      <w:pPr>
        <w:jc w:val="both"/>
        <w:rPr>
          <w:rFonts w:ascii="Times New Roman" w:hAnsi="Times New Roman" w:cs="Times New Roman"/>
          <w:sz w:val="24"/>
          <w:szCs w:val="24"/>
        </w:rPr>
      </w:pPr>
      <w:r w:rsidRPr="00B63B4B">
        <w:rPr>
          <w:rFonts w:ascii="Times New Roman" w:hAnsi="Times New Roman" w:cs="Times New Roman"/>
          <w:sz w:val="24"/>
          <w:szCs w:val="24"/>
        </w:rPr>
        <w:t xml:space="preserve">    V riešených priestoroch</w:t>
      </w:r>
      <w:r w:rsidR="00C83A28" w:rsidRPr="00B63B4B">
        <w:rPr>
          <w:rFonts w:ascii="Times New Roman" w:hAnsi="Times New Roman" w:cs="Times New Roman"/>
          <w:sz w:val="24"/>
          <w:szCs w:val="24"/>
        </w:rPr>
        <w:t xml:space="preserve"> sa nachádzajú jestvujúce kanalizačné rozv</w:t>
      </w:r>
      <w:r w:rsidRPr="00B63B4B">
        <w:rPr>
          <w:rFonts w:ascii="Times New Roman" w:hAnsi="Times New Roman" w:cs="Times New Roman"/>
          <w:sz w:val="24"/>
          <w:szCs w:val="24"/>
        </w:rPr>
        <w:t xml:space="preserve">ody ako aj kanalizačné </w:t>
      </w:r>
      <w:proofErr w:type="spellStart"/>
      <w:r w:rsidRPr="00B63B4B">
        <w:rPr>
          <w:rFonts w:ascii="Times New Roman" w:hAnsi="Times New Roman" w:cs="Times New Roman"/>
          <w:sz w:val="24"/>
          <w:szCs w:val="24"/>
        </w:rPr>
        <w:t>stupačky</w:t>
      </w:r>
      <w:proofErr w:type="spellEnd"/>
      <w:r w:rsidRPr="00B63B4B">
        <w:rPr>
          <w:rFonts w:ascii="Times New Roman" w:hAnsi="Times New Roman" w:cs="Times New Roman"/>
          <w:sz w:val="24"/>
          <w:szCs w:val="24"/>
        </w:rPr>
        <w:t xml:space="preserve">, ktoré ostanú zachované a napoja sa do nich nové </w:t>
      </w:r>
      <w:proofErr w:type="spellStart"/>
      <w:r w:rsidRPr="00B63B4B">
        <w:rPr>
          <w:rFonts w:ascii="Times New Roman" w:hAnsi="Times New Roman" w:cs="Times New Roman"/>
          <w:sz w:val="24"/>
          <w:szCs w:val="24"/>
        </w:rPr>
        <w:t>zariaďovacie</w:t>
      </w:r>
      <w:proofErr w:type="spellEnd"/>
      <w:r w:rsidRPr="00B63B4B">
        <w:rPr>
          <w:rFonts w:ascii="Times New Roman" w:hAnsi="Times New Roman" w:cs="Times New Roman"/>
          <w:sz w:val="24"/>
          <w:szCs w:val="24"/>
        </w:rPr>
        <w:t xml:space="preserve"> predmety. </w:t>
      </w:r>
      <w:proofErr w:type="spellStart"/>
      <w:r w:rsidRPr="00B63B4B">
        <w:rPr>
          <w:rFonts w:ascii="Times New Roman" w:hAnsi="Times New Roman" w:cs="Times New Roman"/>
          <w:sz w:val="24"/>
          <w:szCs w:val="24"/>
        </w:rPr>
        <w:t>Kedže</w:t>
      </w:r>
      <w:proofErr w:type="spellEnd"/>
      <w:r w:rsidRPr="00B63B4B">
        <w:rPr>
          <w:rFonts w:ascii="Times New Roman" w:hAnsi="Times New Roman" w:cs="Times New Roman"/>
          <w:sz w:val="24"/>
          <w:szCs w:val="24"/>
        </w:rPr>
        <w:t xml:space="preserve"> dochádza z zmene využitia priestorov, pribudne väčší počet nových </w:t>
      </w:r>
      <w:proofErr w:type="spellStart"/>
      <w:r w:rsidRPr="00B63B4B">
        <w:rPr>
          <w:rFonts w:ascii="Times New Roman" w:hAnsi="Times New Roman" w:cs="Times New Roman"/>
          <w:sz w:val="24"/>
          <w:szCs w:val="24"/>
        </w:rPr>
        <w:t>zariaďovacích</w:t>
      </w:r>
      <w:proofErr w:type="spellEnd"/>
      <w:r w:rsidRPr="00B63B4B">
        <w:rPr>
          <w:rFonts w:ascii="Times New Roman" w:hAnsi="Times New Roman" w:cs="Times New Roman"/>
          <w:sz w:val="24"/>
          <w:szCs w:val="24"/>
        </w:rPr>
        <w:t xml:space="preserve"> predmetov, ktoré budú odkanalizované novými stúpacími potrubiami. Umiestnenie a dimenzie nových kanalizačných </w:t>
      </w:r>
      <w:proofErr w:type="spellStart"/>
      <w:r w:rsidRPr="00B63B4B">
        <w:rPr>
          <w:rFonts w:ascii="Times New Roman" w:hAnsi="Times New Roman" w:cs="Times New Roman"/>
          <w:sz w:val="24"/>
          <w:szCs w:val="24"/>
        </w:rPr>
        <w:t>stupačiek</w:t>
      </w:r>
      <w:proofErr w:type="spellEnd"/>
      <w:r w:rsidRPr="00B63B4B">
        <w:rPr>
          <w:rFonts w:ascii="Times New Roman" w:hAnsi="Times New Roman" w:cs="Times New Roman"/>
          <w:sz w:val="24"/>
          <w:szCs w:val="24"/>
        </w:rPr>
        <w:t xml:space="preserve"> sú zrejmé z výkresovej časti. Nové kanalizačné </w:t>
      </w:r>
      <w:proofErr w:type="spellStart"/>
      <w:r w:rsidRPr="00B63B4B">
        <w:rPr>
          <w:rFonts w:ascii="Times New Roman" w:hAnsi="Times New Roman" w:cs="Times New Roman"/>
          <w:sz w:val="24"/>
          <w:szCs w:val="24"/>
        </w:rPr>
        <w:t>stupačky</w:t>
      </w:r>
      <w:proofErr w:type="spellEnd"/>
      <w:r w:rsidRPr="00B63B4B">
        <w:rPr>
          <w:rFonts w:ascii="Times New Roman" w:hAnsi="Times New Roman" w:cs="Times New Roman"/>
          <w:sz w:val="24"/>
          <w:szCs w:val="24"/>
        </w:rPr>
        <w:t xml:space="preserve"> budú zvedené do 1.PP, kde budú následne zvedené novým zvodovým potrubím pod stropom a napojené do existujúcej splaškovej kanalizácie.</w:t>
      </w:r>
      <w:r w:rsidR="00FA5F0C" w:rsidRPr="00B63B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22BC" w:rsidRPr="00B63B4B" w:rsidRDefault="00B63B4B" w:rsidP="00276BE8">
      <w:pPr>
        <w:jc w:val="both"/>
        <w:rPr>
          <w:rFonts w:ascii="Times New Roman" w:hAnsi="Times New Roman" w:cs="Times New Roman"/>
          <w:sz w:val="24"/>
          <w:szCs w:val="24"/>
        </w:rPr>
      </w:pPr>
      <w:r w:rsidRPr="00B63B4B">
        <w:rPr>
          <w:rFonts w:ascii="Times New Roman" w:hAnsi="Times New Roman" w:cs="Times New Roman"/>
          <w:sz w:val="24"/>
          <w:szCs w:val="24"/>
        </w:rPr>
        <w:t xml:space="preserve">     </w:t>
      </w:r>
      <w:r w:rsidR="007065E2" w:rsidRPr="00B63B4B">
        <w:rPr>
          <w:rFonts w:ascii="Times New Roman" w:hAnsi="Times New Roman" w:cs="Times New Roman"/>
          <w:sz w:val="24"/>
          <w:szCs w:val="24"/>
        </w:rPr>
        <w:t>Pripojova</w:t>
      </w:r>
      <w:r w:rsidR="006B0FB2" w:rsidRPr="00B63B4B">
        <w:rPr>
          <w:rFonts w:ascii="Times New Roman" w:hAnsi="Times New Roman" w:cs="Times New Roman"/>
          <w:sz w:val="24"/>
          <w:szCs w:val="24"/>
        </w:rPr>
        <w:t>cie potrubie</w:t>
      </w:r>
      <w:r w:rsidR="007065E2" w:rsidRPr="00B63B4B">
        <w:rPr>
          <w:rFonts w:ascii="Times New Roman" w:hAnsi="Times New Roman" w:cs="Times New Roman"/>
          <w:sz w:val="24"/>
          <w:szCs w:val="24"/>
        </w:rPr>
        <w:t xml:space="preserve"> vnútornej kanalizácie sa vyhotoví  podľa príslušných noriem a predpisov z hrdlových polypropylénových rúr s gumovým tesnením s teplotnou odolnosťou pre krátkodobé zaťaženie do </w:t>
      </w:r>
      <w:smartTag w:uri="urn:schemas-microsoft-com:office:smarttags" w:element="metricconverter">
        <w:smartTagPr>
          <w:attr w:name="ProductID" w:val="100 ﾰC"/>
        </w:smartTagPr>
        <w:r w:rsidR="007065E2" w:rsidRPr="00B63B4B">
          <w:rPr>
            <w:rFonts w:ascii="Times New Roman" w:hAnsi="Times New Roman" w:cs="Times New Roman"/>
            <w:sz w:val="24"/>
            <w:szCs w:val="24"/>
          </w:rPr>
          <w:t>100 °C</w:t>
        </w:r>
      </w:smartTag>
      <w:r w:rsidR="007065E2" w:rsidRPr="00B63B4B">
        <w:rPr>
          <w:rFonts w:ascii="Times New Roman" w:hAnsi="Times New Roman" w:cs="Times New Roman"/>
          <w:sz w:val="24"/>
          <w:szCs w:val="24"/>
        </w:rPr>
        <w:t xml:space="preserve"> (systém HT – </w:t>
      </w:r>
      <w:proofErr w:type="spellStart"/>
      <w:r w:rsidR="007065E2" w:rsidRPr="00B63B4B">
        <w:rPr>
          <w:rFonts w:ascii="Times New Roman" w:hAnsi="Times New Roman" w:cs="Times New Roman"/>
          <w:sz w:val="24"/>
          <w:szCs w:val="24"/>
        </w:rPr>
        <w:t>Ekoplastik</w:t>
      </w:r>
      <w:proofErr w:type="spellEnd"/>
      <w:r w:rsidR="007065E2" w:rsidRPr="00B63B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065E2" w:rsidRPr="00B63B4B">
        <w:rPr>
          <w:rFonts w:ascii="Times New Roman" w:hAnsi="Times New Roman" w:cs="Times New Roman"/>
          <w:sz w:val="24"/>
          <w:szCs w:val="24"/>
        </w:rPr>
        <w:t>Rehau</w:t>
      </w:r>
      <w:proofErr w:type="spellEnd"/>
      <w:r w:rsidR="007065E2" w:rsidRPr="00B63B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065E2" w:rsidRPr="00B63B4B">
        <w:rPr>
          <w:rFonts w:ascii="Times New Roman" w:hAnsi="Times New Roman" w:cs="Times New Roman"/>
          <w:sz w:val="24"/>
          <w:szCs w:val="24"/>
        </w:rPr>
        <w:t>Pipelife-Fatra</w:t>
      </w:r>
      <w:proofErr w:type="spellEnd"/>
      <w:r w:rsidR="007065E2" w:rsidRPr="00B63B4B">
        <w:rPr>
          <w:rFonts w:ascii="Times New Roman" w:hAnsi="Times New Roman" w:cs="Times New Roman"/>
          <w:sz w:val="24"/>
          <w:szCs w:val="24"/>
        </w:rPr>
        <w:t xml:space="preserve">). Potrubie sa spája pomocou hrdiel s gumovým tesniacim krúžkom. Pripojovacie odpadné potrubia od </w:t>
      </w:r>
      <w:proofErr w:type="spellStart"/>
      <w:r w:rsidR="007065E2" w:rsidRPr="00B63B4B">
        <w:rPr>
          <w:rFonts w:ascii="Times New Roman" w:hAnsi="Times New Roman" w:cs="Times New Roman"/>
          <w:sz w:val="24"/>
          <w:szCs w:val="24"/>
        </w:rPr>
        <w:t>zariaďovacích</w:t>
      </w:r>
      <w:proofErr w:type="spellEnd"/>
      <w:r w:rsidR="007065E2" w:rsidRPr="00B63B4B">
        <w:rPr>
          <w:rFonts w:ascii="Times New Roman" w:hAnsi="Times New Roman" w:cs="Times New Roman"/>
          <w:sz w:val="24"/>
          <w:szCs w:val="24"/>
        </w:rPr>
        <w:t xml:space="preserve"> predmetov budú uložené s minimálnym spádom 3%. </w:t>
      </w:r>
    </w:p>
    <w:p w:rsidR="00B63B4B" w:rsidRDefault="00B63B4B" w:rsidP="00276B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3B4B" w:rsidRPr="00B63B4B" w:rsidRDefault="00B63B4B" w:rsidP="00276BE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992"/>
        <w:gridCol w:w="1134"/>
        <w:gridCol w:w="992"/>
        <w:gridCol w:w="850"/>
      </w:tblGrid>
      <w:tr w:rsidR="007065E2" w:rsidRPr="00B63B4B" w:rsidTr="00384D8C">
        <w:trPr>
          <w:cantSplit/>
          <w:trHeight w:val="300"/>
        </w:trPr>
        <w:tc>
          <w:tcPr>
            <w:tcW w:w="79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7065E2" w:rsidRPr="00B63B4B" w:rsidRDefault="007065E2" w:rsidP="00384D8C">
            <w:pPr>
              <w:jc w:val="center"/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  <w:u w:val="single"/>
              </w:rPr>
            </w:pPr>
            <w:r w:rsidRPr="00B63B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Bilancia potreby vody (</w:t>
            </w:r>
            <w:r w:rsidR="00B63B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56</w:t>
            </w:r>
            <w:r w:rsidR="004938F2" w:rsidRPr="00B63B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detí</w:t>
            </w:r>
            <w:r w:rsidRPr="00B63B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7065E2" w:rsidRPr="00B63B4B" w:rsidTr="00384D8C">
        <w:trPr>
          <w:cantSplit/>
          <w:trHeight w:val="284"/>
        </w:trPr>
        <w:tc>
          <w:tcPr>
            <w:tcW w:w="4992" w:type="dxa"/>
            <w:tcBorders>
              <w:top w:val="single" w:sz="12" w:space="0" w:color="auto"/>
              <w:left w:val="single" w:sz="12" w:space="0" w:color="auto"/>
            </w:tcBorders>
          </w:tcPr>
          <w:p w:rsidR="007065E2" w:rsidRPr="00B63B4B" w:rsidRDefault="004938F2" w:rsidP="00384D8C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B63B4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Denná potreba vody </w:t>
            </w:r>
            <w:proofErr w:type="spellStart"/>
            <w:r w:rsidRPr="00B63B4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Qd</w:t>
            </w:r>
            <w:proofErr w:type="spellEnd"/>
            <w:r w:rsidRPr="00B63B4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= 60</w:t>
            </w:r>
            <w:r w:rsidR="007065E2" w:rsidRPr="00B63B4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l/</w:t>
            </w:r>
            <w:proofErr w:type="spellStart"/>
            <w:r w:rsidR="007065E2" w:rsidRPr="00B63B4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os.deň</w:t>
            </w:r>
            <w:proofErr w:type="spellEnd"/>
            <w:r w:rsidR="00B63B4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= 60x56</w:t>
            </w:r>
            <w:r w:rsidRPr="00B63B4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=</w:t>
            </w:r>
          </w:p>
          <w:p w:rsidR="007065E2" w:rsidRPr="00B63B4B" w:rsidRDefault="007065E2" w:rsidP="00384D8C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B63B4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(vyhláška 684/2006 príloha č.1) 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065E2" w:rsidRPr="00B63B4B" w:rsidRDefault="007065E2" w:rsidP="00384D8C">
            <w:pPr>
              <w:jc w:val="center"/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  <w:u w:val="single"/>
              </w:rPr>
            </w:pPr>
            <w:proofErr w:type="spellStart"/>
            <w:r w:rsidRPr="00B63B4B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  <w:u w:val="single"/>
              </w:rPr>
              <w:t>Qd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7065E2" w:rsidRPr="00B63B4B" w:rsidRDefault="00B63B4B" w:rsidP="00384D8C">
            <w:pPr>
              <w:jc w:val="center"/>
              <w:rPr>
                <w:rFonts w:ascii="Times New Roman" w:hAnsi="Times New Roman" w:cs="Times New Roman"/>
                <w:b/>
                <w:i/>
                <w:snapToGrid w:val="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napToGrid w:val="0"/>
                <w:sz w:val="24"/>
                <w:szCs w:val="24"/>
                <w:u w:val="single"/>
              </w:rPr>
              <w:t>336</w:t>
            </w:r>
            <w:r w:rsidR="00860819" w:rsidRPr="00B63B4B">
              <w:rPr>
                <w:rFonts w:ascii="Times New Roman" w:hAnsi="Times New Roman" w:cs="Times New Roman"/>
                <w:b/>
                <w:i/>
                <w:snapToGrid w:val="0"/>
                <w:sz w:val="24"/>
                <w:szCs w:val="24"/>
                <w:u w:val="single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right w:val="single" w:sz="12" w:space="0" w:color="auto"/>
            </w:tcBorders>
          </w:tcPr>
          <w:p w:rsidR="007065E2" w:rsidRPr="00B63B4B" w:rsidRDefault="007065E2" w:rsidP="00384D8C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B63B4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l/deň</w:t>
            </w:r>
          </w:p>
        </w:tc>
      </w:tr>
      <w:tr w:rsidR="007065E2" w:rsidRPr="00B63B4B" w:rsidTr="00384D8C">
        <w:trPr>
          <w:cantSplit/>
          <w:trHeight w:val="300"/>
        </w:trPr>
        <w:tc>
          <w:tcPr>
            <w:tcW w:w="4992" w:type="dxa"/>
            <w:tcBorders>
              <w:left w:val="single" w:sz="12" w:space="0" w:color="auto"/>
            </w:tcBorders>
          </w:tcPr>
          <w:p w:rsidR="007065E2" w:rsidRPr="00B63B4B" w:rsidRDefault="007065E2" w:rsidP="00384D8C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B63B4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Maximálna denná potreba vody</w:t>
            </w:r>
          </w:p>
        </w:tc>
        <w:tc>
          <w:tcPr>
            <w:tcW w:w="1134" w:type="dxa"/>
          </w:tcPr>
          <w:p w:rsidR="007065E2" w:rsidRPr="00B63B4B" w:rsidRDefault="007065E2" w:rsidP="00384D8C">
            <w:pPr>
              <w:jc w:val="center"/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  <w:u w:val="single"/>
              </w:rPr>
            </w:pPr>
            <w:proofErr w:type="spellStart"/>
            <w:r w:rsidRPr="00B63B4B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  <w:u w:val="single"/>
              </w:rPr>
              <w:t>Qdm</w:t>
            </w:r>
            <w:proofErr w:type="spellEnd"/>
          </w:p>
        </w:tc>
        <w:tc>
          <w:tcPr>
            <w:tcW w:w="992" w:type="dxa"/>
          </w:tcPr>
          <w:p w:rsidR="007065E2" w:rsidRPr="00B63B4B" w:rsidRDefault="00141CFE" w:rsidP="00384D8C">
            <w:pPr>
              <w:jc w:val="center"/>
              <w:rPr>
                <w:rFonts w:ascii="Times New Roman" w:hAnsi="Times New Roman" w:cs="Times New Roman"/>
                <w:b/>
                <w:i/>
                <w:snapToGrid w:val="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napToGrid w:val="0"/>
                <w:sz w:val="24"/>
                <w:szCs w:val="24"/>
                <w:u w:val="single"/>
              </w:rPr>
              <w:t>5376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7065E2" w:rsidRPr="00B63B4B" w:rsidRDefault="007065E2" w:rsidP="00384D8C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B63B4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l/deň</w:t>
            </w:r>
          </w:p>
        </w:tc>
      </w:tr>
      <w:tr w:rsidR="007065E2" w:rsidRPr="00B63B4B" w:rsidTr="00384D8C">
        <w:trPr>
          <w:cantSplit/>
          <w:trHeight w:val="300"/>
        </w:trPr>
        <w:tc>
          <w:tcPr>
            <w:tcW w:w="4992" w:type="dxa"/>
            <w:tcBorders>
              <w:left w:val="single" w:sz="12" w:space="0" w:color="auto"/>
            </w:tcBorders>
          </w:tcPr>
          <w:p w:rsidR="007065E2" w:rsidRPr="00B63B4B" w:rsidRDefault="007065E2" w:rsidP="00384D8C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B63B4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Priemerná hodinová potreba vody </w:t>
            </w:r>
            <w:proofErr w:type="spellStart"/>
            <w:r w:rsidRPr="00B63B4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Qp</w:t>
            </w:r>
            <w:proofErr w:type="spellEnd"/>
          </w:p>
        </w:tc>
        <w:tc>
          <w:tcPr>
            <w:tcW w:w="1134" w:type="dxa"/>
          </w:tcPr>
          <w:p w:rsidR="007065E2" w:rsidRPr="00B63B4B" w:rsidRDefault="007065E2" w:rsidP="00384D8C">
            <w:pPr>
              <w:jc w:val="center"/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  <w:u w:val="single"/>
              </w:rPr>
            </w:pPr>
            <w:proofErr w:type="spellStart"/>
            <w:r w:rsidRPr="00B63B4B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  <w:u w:val="single"/>
              </w:rPr>
              <w:t>Qp</w:t>
            </w:r>
            <w:proofErr w:type="spellEnd"/>
          </w:p>
        </w:tc>
        <w:tc>
          <w:tcPr>
            <w:tcW w:w="992" w:type="dxa"/>
          </w:tcPr>
          <w:p w:rsidR="007065E2" w:rsidRPr="00B63B4B" w:rsidRDefault="00141CFE" w:rsidP="00384D8C">
            <w:pPr>
              <w:jc w:val="center"/>
              <w:rPr>
                <w:rFonts w:ascii="Times New Roman" w:hAnsi="Times New Roman" w:cs="Times New Roman"/>
                <w:b/>
                <w:i/>
                <w:snapToGrid w:val="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napToGrid w:val="0"/>
                <w:sz w:val="24"/>
                <w:szCs w:val="24"/>
                <w:u w:val="single"/>
              </w:rPr>
              <w:t>403,2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7065E2" w:rsidRPr="00B63B4B" w:rsidRDefault="007065E2" w:rsidP="00384D8C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B63B4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l/h</w:t>
            </w:r>
          </w:p>
        </w:tc>
      </w:tr>
      <w:tr w:rsidR="007065E2" w:rsidRPr="00B63B4B" w:rsidTr="00384D8C">
        <w:trPr>
          <w:cantSplit/>
          <w:trHeight w:val="300"/>
        </w:trPr>
        <w:tc>
          <w:tcPr>
            <w:tcW w:w="4992" w:type="dxa"/>
            <w:tcBorders>
              <w:left w:val="single" w:sz="12" w:space="0" w:color="auto"/>
              <w:bottom w:val="single" w:sz="4" w:space="0" w:color="auto"/>
            </w:tcBorders>
          </w:tcPr>
          <w:p w:rsidR="007065E2" w:rsidRPr="00B63B4B" w:rsidRDefault="007065E2" w:rsidP="00384D8C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B63B4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Návrhový prietok </w:t>
            </w:r>
            <w:proofErr w:type="spellStart"/>
            <w:r w:rsidRPr="00B63B4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Qdim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065E2" w:rsidRPr="00B63B4B" w:rsidRDefault="007065E2" w:rsidP="00384D8C">
            <w:pPr>
              <w:jc w:val="center"/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  <w:u w:val="single"/>
              </w:rPr>
            </w:pPr>
            <w:proofErr w:type="spellStart"/>
            <w:r w:rsidRPr="00B63B4B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  <w:u w:val="single"/>
              </w:rPr>
              <w:t>Qdim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065E2" w:rsidRPr="00B63B4B" w:rsidRDefault="007065E2" w:rsidP="00384D8C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u w:val="single"/>
              </w:rPr>
            </w:pPr>
            <w:r w:rsidRPr="00B63B4B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u w:val="single"/>
              </w:rPr>
              <w:t>0,</w:t>
            </w:r>
            <w:r w:rsidR="00141CF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u w:val="single"/>
              </w:rPr>
              <w:t>112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12" w:space="0" w:color="auto"/>
            </w:tcBorders>
          </w:tcPr>
          <w:p w:rsidR="007065E2" w:rsidRPr="00B63B4B" w:rsidRDefault="007065E2" w:rsidP="00384D8C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B63B4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l/s</w:t>
            </w:r>
          </w:p>
        </w:tc>
      </w:tr>
      <w:tr w:rsidR="007065E2" w:rsidRPr="00B63B4B" w:rsidTr="00384D8C">
        <w:trPr>
          <w:cantSplit/>
          <w:trHeight w:val="300"/>
        </w:trPr>
        <w:tc>
          <w:tcPr>
            <w:tcW w:w="4992" w:type="dxa"/>
            <w:tcBorders>
              <w:left w:val="single" w:sz="12" w:space="0" w:color="auto"/>
              <w:bottom w:val="single" w:sz="4" w:space="0" w:color="auto"/>
            </w:tcBorders>
          </w:tcPr>
          <w:p w:rsidR="007065E2" w:rsidRPr="00B63B4B" w:rsidRDefault="007065E2" w:rsidP="00384D8C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B63B4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Návrhový odtok splaškových odpadových vôd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065E2" w:rsidRPr="00B63B4B" w:rsidRDefault="007065E2" w:rsidP="00384D8C">
            <w:pPr>
              <w:jc w:val="center"/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  <w:u w:val="single"/>
              </w:rPr>
            </w:pPr>
            <w:proofErr w:type="spellStart"/>
            <w:r w:rsidRPr="00B63B4B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  <w:u w:val="single"/>
              </w:rPr>
              <w:t>Qs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B0306" w:rsidRPr="00B63B4B" w:rsidRDefault="00F92E20" w:rsidP="000B0306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u w:val="single"/>
              </w:rPr>
              <w:t>3</w:t>
            </w:r>
            <w:r w:rsidR="00860819" w:rsidRPr="00B63B4B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u w:val="single"/>
              </w:rPr>
              <w:t>,</w:t>
            </w:r>
            <w:r w:rsidR="003D2C69" w:rsidRPr="00B63B4B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u w:val="single"/>
              </w:rPr>
              <w:t>44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12" w:space="0" w:color="auto"/>
            </w:tcBorders>
          </w:tcPr>
          <w:p w:rsidR="007065E2" w:rsidRPr="00B63B4B" w:rsidRDefault="007065E2" w:rsidP="00384D8C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B63B4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l/s</w:t>
            </w:r>
          </w:p>
        </w:tc>
      </w:tr>
      <w:tr w:rsidR="007065E2" w:rsidRPr="00B63B4B" w:rsidTr="00384D8C">
        <w:trPr>
          <w:trHeight w:val="284"/>
        </w:trPr>
        <w:tc>
          <w:tcPr>
            <w:tcW w:w="4992" w:type="dxa"/>
            <w:tcBorders>
              <w:left w:val="single" w:sz="12" w:space="0" w:color="auto"/>
              <w:bottom w:val="single" w:sz="12" w:space="0" w:color="auto"/>
            </w:tcBorders>
          </w:tcPr>
          <w:p w:rsidR="007065E2" w:rsidRPr="00B63B4B" w:rsidRDefault="003D2C69" w:rsidP="00384D8C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B63B4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Ročná spotreba vody =</w:t>
            </w:r>
            <w:r w:rsidR="007065E2" w:rsidRPr="00B63B4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produkcia splaškových</w:t>
            </w:r>
            <w:r w:rsidRPr="00B63B4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vôd</w:t>
            </w:r>
            <w:r w:rsidR="007065E2" w:rsidRPr="00B63B4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7065E2" w:rsidRPr="00B63B4B" w:rsidRDefault="007065E2" w:rsidP="00384D8C">
            <w:pPr>
              <w:jc w:val="center"/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  <w:u w:val="single"/>
              </w:rPr>
            </w:pPr>
            <w:proofErr w:type="spellStart"/>
            <w:r w:rsidRPr="00B63B4B">
              <w:rPr>
                <w:rFonts w:ascii="Times New Roman" w:hAnsi="Times New Roman" w:cs="Times New Roman"/>
                <w:b/>
                <w:i/>
                <w:snapToGrid w:val="0"/>
                <w:color w:val="000000"/>
                <w:sz w:val="24"/>
                <w:szCs w:val="24"/>
                <w:u w:val="single"/>
              </w:rPr>
              <w:t>Qrok</w:t>
            </w:r>
            <w:proofErr w:type="spellEnd"/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7065E2" w:rsidRPr="00B63B4B" w:rsidRDefault="00C227F6" w:rsidP="00384D8C">
            <w:pPr>
              <w:jc w:val="center"/>
              <w:rPr>
                <w:rFonts w:ascii="Times New Roman" w:hAnsi="Times New Roman" w:cs="Times New Roman"/>
                <w:b/>
                <w:i/>
                <w:snapToGrid w:val="0"/>
                <w:sz w:val="24"/>
                <w:szCs w:val="24"/>
                <w:u w:val="single"/>
              </w:rPr>
            </w:pPr>
            <w:r w:rsidRPr="00B63B4B">
              <w:rPr>
                <w:rFonts w:ascii="Times New Roman" w:hAnsi="Times New Roman" w:cs="Times New Roman"/>
                <w:b/>
                <w:i/>
                <w:snapToGrid w:val="0"/>
                <w:sz w:val="24"/>
                <w:szCs w:val="24"/>
                <w:u w:val="single"/>
              </w:rPr>
              <w:t>459</w:t>
            </w:r>
          </w:p>
        </w:tc>
        <w:tc>
          <w:tcPr>
            <w:tcW w:w="850" w:type="dxa"/>
            <w:tcBorders>
              <w:bottom w:val="single" w:sz="12" w:space="0" w:color="auto"/>
              <w:right w:val="single" w:sz="12" w:space="0" w:color="auto"/>
            </w:tcBorders>
          </w:tcPr>
          <w:p w:rsidR="007065E2" w:rsidRPr="00B63B4B" w:rsidRDefault="007065E2" w:rsidP="00384D8C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B63B4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m</w:t>
            </w:r>
            <w:r w:rsidRPr="00B63B4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vertAlign w:val="superscript"/>
              </w:rPr>
              <w:t>3</w:t>
            </w:r>
            <w:r w:rsidRPr="00B63B4B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/rok</w:t>
            </w:r>
          </w:p>
        </w:tc>
      </w:tr>
    </w:tbl>
    <w:p w:rsidR="00276BE8" w:rsidRPr="00B63B4B" w:rsidRDefault="00276BE8" w:rsidP="00276BE8">
      <w:pPr>
        <w:rPr>
          <w:sz w:val="24"/>
          <w:szCs w:val="24"/>
          <w:lang w:eastAsia="sk-SK"/>
        </w:rPr>
      </w:pPr>
    </w:p>
    <w:p w:rsidR="00276BE8" w:rsidRPr="00B63B4B" w:rsidRDefault="00276BE8" w:rsidP="00276BE8">
      <w:pPr>
        <w:rPr>
          <w:sz w:val="24"/>
          <w:szCs w:val="24"/>
          <w:lang w:eastAsia="sk-SK"/>
        </w:rPr>
      </w:pPr>
    </w:p>
    <w:sectPr w:rsidR="00276BE8" w:rsidRPr="00B63B4B" w:rsidSect="00573A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0A87" w:usb1="00000000" w:usb2="00000000" w:usb3="00000000" w:csb0="000001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065E2"/>
    <w:rsid w:val="00000651"/>
    <w:rsid w:val="00073B92"/>
    <w:rsid w:val="000B0306"/>
    <w:rsid w:val="00101DC5"/>
    <w:rsid w:val="00124C78"/>
    <w:rsid w:val="00141CFE"/>
    <w:rsid w:val="001436F7"/>
    <w:rsid w:val="001B7E75"/>
    <w:rsid w:val="001C627A"/>
    <w:rsid w:val="0021304D"/>
    <w:rsid w:val="00276BE8"/>
    <w:rsid w:val="002D0111"/>
    <w:rsid w:val="002D1EFA"/>
    <w:rsid w:val="003710D0"/>
    <w:rsid w:val="003722BC"/>
    <w:rsid w:val="003C4902"/>
    <w:rsid w:val="003D2C69"/>
    <w:rsid w:val="003E1183"/>
    <w:rsid w:val="00434B6C"/>
    <w:rsid w:val="00452367"/>
    <w:rsid w:val="004938F2"/>
    <w:rsid w:val="004A3BB1"/>
    <w:rsid w:val="004C11DE"/>
    <w:rsid w:val="004D36B0"/>
    <w:rsid w:val="005370F1"/>
    <w:rsid w:val="005562FE"/>
    <w:rsid w:val="00573AA7"/>
    <w:rsid w:val="005A09E5"/>
    <w:rsid w:val="005B0D30"/>
    <w:rsid w:val="005D0E4C"/>
    <w:rsid w:val="006B0FB2"/>
    <w:rsid w:val="007065E2"/>
    <w:rsid w:val="0071142E"/>
    <w:rsid w:val="007244D9"/>
    <w:rsid w:val="00795E4C"/>
    <w:rsid w:val="007D4C9F"/>
    <w:rsid w:val="00827D8D"/>
    <w:rsid w:val="00860819"/>
    <w:rsid w:val="0089769B"/>
    <w:rsid w:val="00931742"/>
    <w:rsid w:val="00950395"/>
    <w:rsid w:val="00A00715"/>
    <w:rsid w:val="00A62B9C"/>
    <w:rsid w:val="00AD7ECF"/>
    <w:rsid w:val="00AF2587"/>
    <w:rsid w:val="00B058E2"/>
    <w:rsid w:val="00B63B4B"/>
    <w:rsid w:val="00B71BAD"/>
    <w:rsid w:val="00B834D2"/>
    <w:rsid w:val="00BA2960"/>
    <w:rsid w:val="00BC0CD5"/>
    <w:rsid w:val="00C227F6"/>
    <w:rsid w:val="00C83A28"/>
    <w:rsid w:val="00CC1EC4"/>
    <w:rsid w:val="00D26FAB"/>
    <w:rsid w:val="00D430D5"/>
    <w:rsid w:val="00D6229C"/>
    <w:rsid w:val="00DA422D"/>
    <w:rsid w:val="00DE4404"/>
    <w:rsid w:val="00E1329A"/>
    <w:rsid w:val="00E675AA"/>
    <w:rsid w:val="00EC358F"/>
    <w:rsid w:val="00ED6088"/>
    <w:rsid w:val="00F7245D"/>
    <w:rsid w:val="00F92E20"/>
    <w:rsid w:val="00F952AE"/>
    <w:rsid w:val="00F9582F"/>
    <w:rsid w:val="00FA5F0C"/>
    <w:rsid w:val="00FE6879"/>
    <w:rsid w:val="00FF6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73AA7"/>
  </w:style>
  <w:style w:type="paragraph" w:styleId="Nadpis5">
    <w:name w:val="heading 5"/>
    <w:basedOn w:val="Normlny"/>
    <w:next w:val="Normlny"/>
    <w:link w:val="Nadpis5Char"/>
    <w:qFormat/>
    <w:rsid w:val="007065E2"/>
    <w:pPr>
      <w:keepNext/>
      <w:tabs>
        <w:tab w:val="left" w:pos="1560"/>
        <w:tab w:val="left" w:pos="2410"/>
        <w:tab w:val="left" w:pos="2835"/>
      </w:tabs>
      <w:spacing w:after="0" w:line="240" w:lineRule="auto"/>
      <w:ind w:left="2835"/>
      <w:outlineLvl w:val="4"/>
    </w:pPr>
    <w:rPr>
      <w:rFonts w:ascii="Times New Roman" w:eastAsia="Times New Roman" w:hAnsi="Times New Roman" w:cs="Times New Roman"/>
      <w:b/>
      <w:i/>
      <w:iCs/>
      <w:sz w:val="40"/>
      <w:szCs w:val="20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7065E2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i/>
      <w:iCs/>
      <w:sz w:val="24"/>
      <w:szCs w:val="20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7065E2"/>
    <w:pPr>
      <w:keepNext/>
      <w:spacing w:after="0" w:line="240" w:lineRule="auto"/>
      <w:outlineLvl w:val="8"/>
    </w:pPr>
    <w:rPr>
      <w:rFonts w:ascii="Arial" w:eastAsia="Times New Roman" w:hAnsi="Arial" w:cs="Arial"/>
      <w:b/>
      <w:i/>
      <w:iCs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rsid w:val="007065E2"/>
    <w:rPr>
      <w:rFonts w:ascii="Times New Roman" w:eastAsia="Times New Roman" w:hAnsi="Times New Roman" w:cs="Times New Roman"/>
      <w:b/>
      <w:i/>
      <w:iCs/>
      <w:sz w:val="4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7065E2"/>
    <w:rPr>
      <w:rFonts w:ascii="Times New Roman" w:eastAsia="Times New Roman" w:hAnsi="Times New Roman" w:cs="Times New Roman"/>
      <w:i/>
      <w:iCs/>
      <w:sz w:val="24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rsid w:val="007065E2"/>
    <w:rPr>
      <w:rFonts w:ascii="Arial" w:eastAsia="Times New Roman" w:hAnsi="Arial" w:cs="Arial"/>
      <w:b/>
      <w:i/>
      <w:iCs/>
      <w:sz w:val="24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7065E2"/>
    <w:pPr>
      <w:pBdr>
        <w:top w:val="single" w:sz="4" w:space="1" w:color="FFFFFF"/>
        <w:left w:val="single" w:sz="4" w:space="4" w:color="FFFFFF"/>
        <w:bottom w:val="single" w:sz="4" w:space="1" w:color="FFFFFF"/>
        <w:right w:val="single" w:sz="4" w:space="4" w:color="FFFFFF"/>
      </w:pBdr>
      <w:tabs>
        <w:tab w:val="left" w:pos="1560"/>
        <w:tab w:val="left" w:pos="2835"/>
      </w:tabs>
      <w:spacing w:after="0" w:line="240" w:lineRule="auto"/>
      <w:ind w:firstLine="851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7065E2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">
    <w:name w:val="Body Text"/>
    <w:basedOn w:val="Normlny"/>
    <w:link w:val="ZkladntextChar"/>
    <w:rsid w:val="007065E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rsid w:val="007065E2"/>
    <w:rPr>
      <w:rFonts w:ascii="Times New Roman" w:eastAsia="Times New Roman" w:hAnsi="Times New Roman" w:cs="Times New Roman"/>
      <w:sz w:val="28"/>
      <w:szCs w:val="20"/>
      <w:lang w:val="cs-CZ" w:eastAsia="sk-SK"/>
    </w:rPr>
  </w:style>
  <w:style w:type="paragraph" w:styleId="Zkladntext2">
    <w:name w:val="Body Text 2"/>
    <w:basedOn w:val="Normlny"/>
    <w:link w:val="Zkladntext2Char"/>
    <w:rsid w:val="007065E2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eastAsia="sk-SK"/>
    </w:rPr>
  </w:style>
  <w:style w:type="character" w:customStyle="1" w:styleId="Zkladntext2Char">
    <w:name w:val="Základný text 2 Char"/>
    <w:basedOn w:val="Predvolenpsmoodseku"/>
    <w:link w:val="Zkladntext2"/>
    <w:rsid w:val="007065E2"/>
    <w:rPr>
      <w:rFonts w:ascii="Times New Roman" w:eastAsia="Times New Roman" w:hAnsi="Times New Roman" w:cs="Times New Roman"/>
      <w:i/>
      <w:iCs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1B7E75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Cs/>
      <w:i/>
      <w:iCs/>
      <w:position w:val="-6"/>
      <w:sz w:val="20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1B7E75"/>
    <w:rPr>
      <w:rFonts w:ascii="Times New Roman" w:eastAsia="Times New Roman" w:hAnsi="Times New Roman" w:cs="Times New Roman"/>
      <w:bCs/>
      <w:i/>
      <w:iCs/>
      <w:position w:val="-6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siso</dc:creator>
  <cp:keywords/>
  <dc:description/>
  <cp:lastModifiedBy>siso</cp:lastModifiedBy>
  <cp:revision>9</cp:revision>
  <cp:lastPrinted>2010-03-25T17:17:00Z</cp:lastPrinted>
  <dcterms:created xsi:type="dcterms:W3CDTF">2014-03-21T09:29:00Z</dcterms:created>
  <dcterms:modified xsi:type="dcterms:W3CDTF">2014-03-21T09:48:00Z</dcterms:modified>
</cp:coreProperties>
</file>